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63" w:type="dxa"/>
        <w:tblLook w:val="04A0" w:firstRow="1" w:lastRow="0" w:firstColumn="1" w:lastColumn="0" w:noHBand="0" w:noVBand="1"/>
      </w:tblPr>
      <w:tblGrid>
        <w:gridCol w:w="4248"/>
        <w:gridCol w:w="3115"/>
      </w:tblGrid>
      <w:tr w:rsidR="00F93593" w:rsidTr="00B4450C">
        <w:tc>
          <w:tcPr>
            <w:tcW w:w="7363" w:type="dxa"/>
            <w:gridSpan w:val="2"/>
          </w:tcPr>
          <w:p w:rsidR="00F93593" w:rsidRPr="003D4BFC" w:rsidRDefault="00F93593" w:rsidP="003D4BFC">
            <w:pPr>
              <w:jc w:val="center"/>
              <w:rPr>
                <w:b/>
              </w:rPr>
            </w:pPr>
            <w:r w:rsidRPr="003D4BFC">
              <w:rPr>
                <w:b/>
              </w:rPr>
              <w:t>Информация о предло</w:t>
            </w:r>
            <w:r w:rsidR="003D4BFC" w:rsidRPr="003D4BFC">
              <w:rPr>
                <w:b/>
              </w:rPr>
              <w:t>жении регулируемой организации об установлен</w:t>
            </w:r>
            <w:r w:rsidR="00672ADC">
              <w:rPr>
                <w:b/>
              </w:rPr>
              <w:t>ии тарифа на подключение (технологическое присоединение) к централизованной системе водоотведения</w:t>
            </w:r>
            <w:r w:rsidR="003D4BFC" w:rsidRPr="003D4BFC">
              <w:rPr>
                <w:b/>
              </w:rPr>
              <w:t xml:space="preserve"> на очередной период регулирования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Предлагаемый метод регулирования</w:t>
            </w:r>
          </w:p>
        </w:tc>
        <w:tc>
          <w:tcPr>
            <w:tcW w:w="3115" w:type="dxa"/>
          </w:tcPr>
          <w:p w:rsidR="002A33CF" w:rsidRDefault="00F93593">
            <w:r>
              <w:t xml:space="preserve">Метод </w:t>
            </w:r>
            <w:r w:rsidR="00672ADC">
              <w:t>экономически обоснованных расходов (затрат)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Расчетная величина тарифов</w:t>
            </w:r>
          </w:p>
        </w:tc>
        <w:tc>
          <w:tcPr>
            <w:tcW w:w="3115" w:type="dxa"/>
          </w:tcPr>
          <w:p w:rsidR="002A33CF" w:rsidRDefault="00672ADC">
            <w:r>
              <w:t xml:space="preserve">4,223 </w:t>
            </w:r>
            <w:proofErr w:type="spellStart"/>
            <w:r>
              <w:t>тыс.руб</w:t>
            </w:r>
            <w:proofErr w:type="spellEnd"/>
            <w:r>
              <w:t>./км</w:t>
            </w:r>
            <w:r w:rsidR="003D4BFC">
              <w:t xml:space="preserve"> без НДС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Период действия тарифов</w:t>
            </w:r>
          </w:p>
        </w:tc>
        <w:tc>
          <w:tcPr>
            <w:tcW w:w="3115" w:type="dxa"/>
          </w:tcPr>
          <w:p w:rsidR="002A33CF" w:rsidRDefault="00F93593">
            <w:r>
              <w:t>С 01.01.2021г по 31.12.2021г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bookmarkStart w:id="0" w:name="_GoBack" w:colFirst="1" w:colLast="1"/>
            <w:r>
              <w:t xml:space="preserve">Сведения о долгосрочных параметрах </w:t>
            </w:r>
            <w:proofErr w:type="gramStart"/>
            <w:r>
              <w:t>регулирования(</w:t>
            </w:r>
            <w:proofErr w:type="gramEnd"/>
            <w:r>
              <w:t xml:space="preserve">в случае если их установление предусмотрено выбранным методом) </w:t>
            </w:r>
          </w:p>
        </w:tc>
        <w:tc>
          <w:tcPr>
            <w:tcW w:w="3115" w:type="dxa"/>
          </w:tcPr>
          <w:p w:rsidR="002A33CF" w:rsidRDefault="00F93593">
            <w:r>
              <w:t>отсутствует</w:t>
            </w:r>
          </w:p>
        </w:tc>
      </w:tr>
      <w:bookmarkEnd w:id="0"/>
      <w:tr w:rsidR="002A33CF" w:rsidTr="002A33CF">
        <w:tc>
          <w:tcPr>
            <w:tcW w:w="4248" w:type="dxa"/>
          </w:tcPr>
          <w:p w:rsidR="002A33CF" w:rsidRDefault="002A33CF">
            <w:r>
              <w:t>Сведения о необходимой валовой выручке на соответствующий период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Годовой объем отпущенной в сеть воды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Размер недополученных доходов регулируемой </w:t>
            </w:r>
            <w:proofErr w:type="gramStart"/>
            <w:r>
              <w:t>организации(</w:t>
            </w:r>
            <w:proofErr w:type="gramEnd"/>
            <w:r>
              <w:t>при их наличии),исчисленном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 №406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13.05.2013№406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</w:tbl>
    <w:p w:rsidR="00770F00" w:rsidRDefault="00770F00"/>
    <w:sectPr w:rsidR="007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C"/>
    <w:rsid w:val="002A33CF"/>
    <w:rsid w:val="003D4BFC"/>
    <w:rsid w:val="00672ADC"/>
    <w:rsid w:val="00770F00"/>
    <w:rsid w:val="00C83858"/>
    <w:rsid w:val="00F93593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B07-94D6-4871-B83A-4239B7C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8</cp:revision>
  <dcterms:created xsi:type="dcterms:W3CDTF">2022-02-03T03:19:00Z</dcterms:created>
  <dcterms:modified xsi:type="dcterms:W3CDTF">2022-02-16T05:48:00Z</dcterms:modified>
</cp:coreProperties>
</file>