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7363" w:type="dxa"/>
        <w:tblLook w:val="04A0" w:firstRow="1" w:lastRow="0" w:firstColumn="1" w:lastColumn="0" w:noHBand="0" w:noVBand="1"/>
      </w:tblPr>
      <w:tblGrid>
        <w:gridCol w:w="4248"/>
        <w:gridCol w:w="3115"/>
      </w:tblGrid>
      <w:tr w:rsidR="00F93593" w:rsidTr="00B4450C">
        <w:tc>
          <w:tcPr>
            <w:tcW w:w="7363" w:type="dxa"/>
            <w:gridSpan w:val="2"/>
          </w:tcPr>
          <w:p w:rsidR="00F93593" w:rsidRPr="003D4BFC" w:rsidRDefault="00F93593" w:rsidP="003D4BFC">
            <w:pPr>
              <w:jc w:val="center"/>
              <w:rPr>
                <w:b/>
              </w:rPr>
            </w:pPr>
            <w:r w:rsidRPr="003D4BFC">
              <w:rPr>
                <w:b/>
              </w:rPr>
              <w:t>Информация о предло</w:t>
            </w:r>
            <w:r w:rsidR="003D4BFC" w:rsidRPr="003D4BFC">
              <w:rPr>
                <w:b/>
              </w:rPr>
              <w:t>жении регулируемой организации об установлении тарифов в сфере водоотведения на очередной период регулирования</w:t>
            </w:r>
          </w:p>
        </w:tc>
      </w:tr>
      <w:tr w:rsidR="002A33CF" w:rsidTr="002A33CF">
        <w:tc>
          <w:tcPr>
            <w:tcW w:w="4248" w:type="dxa"/>
          </w:tcPr>
          <w:p w:rsidR="002A33CF" w:rsidRDefault="002A33CF">
            <w:r>
              <w:t>Предлагаемый метод регулирования</w:t>
            </w:r>
          </w:p>
        </w:tc>
        <w:tc>
          <w:tcPr>
            <w:tcW w:w="3115" w:type="dxa"/>
          </w:tcPr>
          <w:p w:rsidR="002A33CF" w:rsidRDefault="00F93593">
            <w:r>
              <w:t>Метод индексации установленных тарифов</w:t>
            </w:r>
          </w:p>
        </w:tc>
      </w:tr>
      <w:tr w:rsidR="002A33CF" w:rsidTr="002A33CF">
        <w:tc>
          <w:tcPr>
            <w:tcW w:w="4248" w:type="dxa"/>
          </w:tcPr>
          <w:p w:rsidR="002A33CF" w:rsidRDefault="002A33CF">
            <w:r>
              <w:t>Расчетная величина тарифов</w:t>
            </w:r>
          </w:p>
        </w:tc>
        <w:tc>
          <w:tcPr>
            <w:tcW w:w="3115" w:type="dxa"/>
          </w:tcPr>
          <w:p w:rsidR="002A33CF" w:rsidRDefault="003D4BFC">
            <w:r>
              <w:t>15,81 руб./м3 без НДС</w:t>
            </w:r>
          </w:p>
        </w:tc>
      </w:tr>
      <w:tr w:rsidR="002A33CF" w:rsidTr="002A33CF">
        <w:tc>
          <w:tcPr>
            <w:tcW w:w="4248" w:type="dxa"/>
          </w:tcPr>
          <w:p w:rsidR="002A33CF" w:rsidRDefault="002A33CF">
            <w:r>
              <w:t>Период действия тарифов</w:t>
            </w:r>
          </w:p>
        </w:tc>
        <w:tc>
          <w:tcPr>
            <w:tcW w:w="3115" w:type="dxa"/>
          </w:tcPr>
          <w:p w:rsidR="002A33CF" w:rsidRDefault="00F93593">
            <w:r>
              <w:t>С 01.01.2021г по 31.12.2021г</w:t>
            </w:r>
          </w:p>
        </w:tc>
      </w:tr>
      <w:tr w:rsidR="002A33CF" w:rsidTr="002A33CF">
        <w:tc>
          <w:tcPr>
            <w:tcW w:w="4248" w:type="dxa"/>
          </w:tcPr>
          <w:p w:rsidR="002A33CF" w:rsidRDefault="002A33CF">
            <w:r>
              <w:t xml:space="preserve">Сведения о долгосрочных параметрах </w:t>
            </w:r>
            <w:proofErr w:type="gramStart"/>
            <w:r>
              <w:t>регулирования(</w:t>
            </w:r>
            <w:proofErr w:type="gramEnd"/>
            <w:r>
              <w:t xml:space="preserve">в случае если их установление предусмотрено выбранным методом) </w:t>
            </w:r>
          </w:p>
        </w:tc>
        <w:tc>
          <w:tcPr>
            <w:tcW w:w="3115" w:type="dxa"/>
          </w:tcPr>
          <w:p w:rsidR="002A33CF" w:rsidRDefault="00F93593">
            <w:r>
              <w:t>отсутствует</w:t>
            </w:r>
          </w:p>
        </w:tc>
      </w:tr>
      <w:tr w:rsidR="002A33CF" w:rsidTr="002A33CF">
        <w:tc>
          <w:tcPr>
            <w:tcW w:w="4248" w:type="dxa"/>
          </w:tcPr>
          <w:p w:rsidR="002A33CF" w:rsidRDefault="002A33CF">
            <w:r>
              <w:t>Сведения о необходимой валовой выручке на соответствующий период</w:t>
            </w:r>
          </w:p>
        </w:tc>
        <w:tc>
          <w:tcPr>
            <w:tcW w:w="3115" w:type="dxa"/>
          </w:tcPr>
          <w:p w:rsidR="002A33CF" w:rsidRDefault="00F93593">
            <w:r>
              <w:t xml:space="preserve">96957,3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</w:tc>
      </w:tr>
      <w:tr w:rsidR="002A33CF" w:rsidTr="002A33CF">
        <w:tc>
          <w:tcPr>
            <w:tcW w:w="4248" w:type="dxa"/>
          </w:tcPr>
          <w:p w:rsidR="002A33CF" w:rsidRDefault="002A33CF">
            <w:r>
              <w:t>Годовой объем отпущенной в сеть воды</w:t>
            </w:r>
          </w:p>
        </w:tc>
        <w:tc>
          <w:tcPr>
            <w:tcW w:w="3115" w:type="dxa"/>
          </w:tcPr>
          <w:p w:rsidR="002A33CF" w:rsidRDefault="00F93593">
            <w:r>
              <w:t>6311,9 тыс.м3</w:t>
            </w:r>
          </w:p>
        </w:tc>
      </w:tr>
      <w:tr w:rsidR="002A33CF" w:rsidTr="002A33CF">
        <w:tc>
          <w:tcPr>
            <w:tcW w:w="4248" w:type="dxa"/>
          </w:tcPr>
          <w:p w:rsidR="002A33CF" w:rsidRDefault="002A33CF">
            <w:r>
              <w:t xml:space="preserve">Размер недополученных доходов регулируемой </w:t>
            </w:r>
            <w:proofErr w:type="gramStart"/>
            <w:r>
              <w:t>организации(</w:t>
            </w:r>
            <w:proofErr w:type="gramEnd"/>
            <w:r>
              <w:t>при их наличии),исчисленном в соответствии с основами ценообразования в сфере водоснабжения и водоотведения, утвержденными Правительством РФ</w:t>
            </w:r>
            <w:r w:rsidR="00C83858">
              <w:t xml:space="preserve"> от 13.05.2013 №406</w:t>
            </w:r>
          </w:p>
        </w:tc>
        <w:tc>
          <w:tcPr>
            <w:tcW w:w="3115" w:type="dxa"/>
          </w:tcPr>
          <w:p w:rsidR="002A33CF" w:rsidRDefault="00F93593">
            <w:r>
              <w:t xml:space="preserve">2192,9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</w:tc>
      </w:tr>
      <w:tr w:rsidR="002A33CF" w:rsidTr="002A33CF">
        <w:tc>
          <w:tcPr>
            <w:tcW w:w="4248" w:type="dxa"/>
          </w:tcPr>
          <w:p w:rsidR="002A33CF" w:rsidRDefault="002A33CF">
            <w:r>
              <w:t>Размер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основами ценообразования в сфере водоснабжения и водоотведения, утвержденными Правительством РФ</w:t>
            </w:r>
            <w:r w:rsidR="00C83858">
              <w:t xml:space="preserve"> от 13.05.2013№406</w:t>
            </w:r>
            <w:bookmarkStart w:id="0" w:name="_GoBack"/>
            <w:bookmarkEnd w:id="0"/>
          </w:p>
        </w:tc>
        <w:tc>
          <w:tcPr>
            <w:tcW w:w="3115" w:type="dxa"/>
          </w:tcPr>
          <w:p w:rsidR="002A33CF" w:rsidRDefault="00F93593">
            <w:r>
              <w:t xml:space="preserve">781,9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</w:tc>
      </w:tr>
    </w:tbl>
    <w:p w:rsidR="00770F00" w:rsidRDefault="00770F00"/>
    <w:sectPr w:rsidR="00770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70C"/>
    <w:rsid w:val="002A33CF"/>
    <w:rsid w:val="003D4BFC"/>
    <w:rsid w:val="00770F00"/>
    <w:rsid w:val="00C83858"/>
    <w:rsid w:val="00F93593"/>
    <w:rsid w:val="00FD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5AFB07-94D6-4871-B83A-4239B7CD2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3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Талгат Даутов</dc:creator>
  <cp:keywords/>
  <dc:description/>
  <cp:lastModifiedBy>Талгат Даутов</cp:lastModifiedBy>
  <cp:revision>6</cp:revision>
  <dcterms:created xsi:type="dcterms:W3CDTF">2022-02-03T03:19:00Z</dcterms:created>
  <dcterms:modified xsi:type="dcterms:W3CDTF">2022-02-16T05:35:00Z</dcterms:modified>
</cp:coreProperties>
</file>